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4F608" w14:textId="565F6520" w:rsidR="00BE6903" w:rsidRPr="00BE6903" w:rsidRDefault="00CF566D" w:rsidP="00BE6903">
      <w:pPr>
        <w:rPr>
          <w:rFonts w:ascii="Arial" w:hAnsi="Arial" w:cs="Arial"/>
          <w:color w:val="000000"/>
          <w:sz w:val="24"/>
          <w:szCs w:val="24"/>
        </w:rPr>
      </w:pPr>
      <w:r>
        <w:rPr>
          <w:b/>
          <w:bCs/>
          <w:color w:val="000000"/>
          <w:sz w:val="28"/>
          <w:szCs w:val="28"/>
        </w:rPr>
        <w:t xml:space="preserve">LWVSJ Observer Corps* Notes Friday Harbor Port Commission, </w:t>
      </w:r>
      <w:r w:rsidR="00653103">
        <w:rPr>
          <w:b/>
          <w:bCs/>
          <w:color w:val="000000"/>
          <w:sz w:val="28"/>
          <w:szCs w:val="28"/>
        </w:rPr>
        <w:t>April 12,</w:t>
      </w:r>
      <w:r>
        <w:rPr>
          <w:b/>
          <w:bCs/>
          <w:color w:val="000000"/>
          <w:sz w:val="28"/>
          <w:szCs w:val="28"/>
        </w:rPr>
        <w:t xml:space="preserve"> 2023</w:t>
      </w:r>
    </w:p>
    <w:p w14:paraId="4C70A768" w14:textId="57AB90DD" w:rsidR="007565B5" w:rsidRDefault="00935324" w:rsidP="00BF4798">
      <w:pPr>
        <w:jc w:val="both"/>
        <w:rPr>
          <w:color w:val="000000"/>
          <w:sz w:val="24"/>
          <w:szCs w:val="24"/>
        </w:rPr>
      </w:pPr>
      <w:r>
        <w:rPr>
          <w:color w:val="000000"/>
          <w:sz w:val="24"/>
          <w:szCs w:val="24"/>
        </w:rPr>
        <w:t xml:space="preserve">The Commission </w:t>
      </w:r>
      <w:r w:rsidR="003E5987">
        <w:rPr>
          <w:color w:val="000000"/>
          <w:sz w:val="24"/>
          <w:szCs w:val="24"/>
        </w:rPr>
        <w:t>approved l</w:t>
      </w:r>
      <w:r w:rsidR="002D6F6B" w:rsidRPr="00935324">
        <w:rPr>
          <w:color w:val="000000"/>
          <w:sz w:val="24"/>
          <w:szCs w:val="24"/>
        </w:rPr>
        <w:t xml:space="preserve">egal expenses </w:t>
      </w:r>
      <w:r w:rsidR="00A95E9A" w:rsidRPr="00935324">
        <w:rPr>
          <w:color w:val="000000"/>
          <w:sz w:val="24"/>
          <w:szCs w:val="24"/>
        </w:rPr>
        <w:t xml:space="preserve">to </w:t>
      </w:r>
      <w:r w:rsidR="00A95E9A" w:rsidRPr="003E5987">
        <w:rPr>
          <w:b/>
          <w:bCs/>
          <w:color w:val="000000"/>
          <w:sz w:val="24"/>
          <w:szCs w:val="24"/>
        </w:rPr>
        <w:t>move a property line</w:t>
      </w:r>
      <w:r w:rsidR="00A95E9A" w:rsidRPr="00935324">
        <w:rPr>
          <w:color w:val="000000"/>
          <w:sz w:val="24"/>
          <w:szCs w:val="24"/>
        </w:rPr>
        <w:t xml:space="preserve"> where a small portion of a road in </w:t>
      </w:r>
      <w:r w:rsidR="003E5987">
        <w:rPr>
          <w:color w:val="000000"/>
          <w:sz w:val="24"/>
          <w:szCs w:val="24"/>
        </w:rPr>
        <w:t>S</w:t>
      </w:r>
      <w:r w:rsidR="00A95E9A" w:rsidRPr="00935324">
        <w:rPr>
          <w:color w:val="000000"/>
          <w:sz w:val="24"/>
          <w:szCs w:val="24"/>
        </w:rPr>
        <w:t xml:space="preserve">hipyard Cove </w:t>
      </w:r>
      <w:r w:rsidRPr="00935324">
        <w:rPr>
          <w:color w:val="000000"/>
          <w:sz w:val="24"/>
          <w:szCs w:val="24"/>
        </w:rPr>
        <w:t>is on a neighboring property</w:t>
      </w:r>
      <w:r w:rsidR="003E4B6F">
        <w:rPr>
          <w:color w:val="000000"/>
          <w:sz w:val="24"/>
          <w:szCs w:val="24"/>
        </w:rPr>
        <w:t>,</w:t>
      </w:r>
      <w:r w:rsidR="00C80E89">
        <w:rPr>
          <w:color w:val="000000"/>
          <w:sz w:val="24"/>
          <w:szCs w:val="24"/>
        </w:rPr>
        <w:t xml:space="preserve"> </w:t>
      </w:r>
      <w:r w:rsidR="000F0A2C">
        <w:rPr>
          <w:color w:val="000000"/>
          <w:sz w:val="24"/>
          <w:szCs w:val="24"/>
        </w:rPr>
        <w:t>and for initial design work at Shipyard Cove</w:t>
      </w:r>
      <w:r w:rsidRPr="00935324">
        <w:rPr>
          <w:color w:val="000000"/>
          <w:sz w:val="24"/>
          <w:szCs w:val="24"/>
        </w:rPr>
        <w:t>.</w:t>
      </w:r>
      <w:r w:rsidR="001A67E0">
        <w:rPr>
          <w:color w:val="000000"/>
          <w:sz w:val="24"/>
          <w:szCs w:val="24"/>
        </w:rPr>
        <w:t xml:space="preserve"> The Commission approved a </w:t>
      </w:r>
      <w:r w:rsidR="001A67E0" w:rsidRPr="00E20467">
        <w:rPr>
          <w:b/>
          <w:bCs/>
          <w:color w:val="000000"/>
          <w:sz w:val="24"/>
          <w:szCs w:val="24"/>
        </w:rPr>
        <w:t xml:space="preserve">grant application and a contract for </w:t>
      </w:r>
      <w:r w:rsidR="005A0A00" w:rsidRPr="00E20467">
        <w:rPr>
          <w:b/>
          <w:bCs/>
          <w:color w:val="000000"/>
          <w:sz w:val="24"/>
          <w:szCs w:val="24"/>
        </w:rPr>
        <w:t>the Southwest Development Area Environmental Assessment.</w:t>
      </w:r>
      <w:r w:rsidR="005A0A00" w:rsidRPr="00E20467">
        <w:rPr>
          <w:color w:val="000000"/>
          <w:sz w:val="24"/>
          <w:szCs w:val="24"/>
        </w:rPr>
        <w:t xml:space="preserve"> </w:t>
      </w:r>
      <w:r w:rsidR="00DA34B6">
        <w:rPr>
          <w:color w:val="000000"/>
          <w:sz w:val="24"/>
          <w:szCs w:val="24"/>
        </w:rPr>
        <w:t xml:space="preserve">It will cover many proposed design elements so that individual assessments for those elements </w:t>
      </w:r>
      <w:r w:rsidR="00E20467">
        <w:rPr>
          <w:color w:val="000000"/>
          <w:sz w:val="24"/>
          <w:szCs w:val="24"/>
        </w:rPr>
        <w:t>will be in place when the project moves forward.</w:t>
      </w:r>
    </w:p>
    <w:p w14:paraId="0C393BB8" w14:textId="202A14DC" w:rsidR="000A2344" w:rsidRDefault="000A2344" w:rsidP="00BF4798">
      <w:pPr>
        <w:jc w:val="both"/>
        <w:rPr>
          <w:color w:val="000000"/>
          <w:sz w:val="24"/>
          <w:szCs w:val="24"/>
        </w:rPr>
      </w:pPr>
      <w:r>
        <w:rPr>
          <w:color w:val="000000"/>
          <w:sz w:val="24"/>
          <w:szCs w:val="24"/>
        </w:rPr>
        <w:t xml:space="preserve">The Commission </w:t>
      </w:r>
      <w:r w:rsidR="00A51C5B">
        <w:rPr>
          <w:color w:val="000000"/>
          <w:sz w:val="24"/>
          <w:szCs w:val="24"/>
        </w:rPr>
        <w:t>set a</w:t>
      </w:r>
      <w:r>
        <w:rPr>
          <w:color w:val="000000"/>
          <w:sz w:val="24"/>
          <w:szCs w:val="24"/>
        </w:rPr>
        <w:t xml:space="preserve"> </w:t>
      </w:r>
      <w:r w:rsidR="008E6BF6">
        <w:rPr>
          <w:color w:val="000000"/>
          <w:sz w:val="24"/>
          <w:szCs w:val="24"/>
        </w:rPr>
        <w:t>limit</w:t>
      </w:r>
      <w:r>
        <w:rPr>
          <w:color w:val="000000"/>
          <w:sz w:val="24"/>
          <w:szCs w:val="24"/>
        </w:rPr>
        <w:t xml:space="preserve"> to allow certain customers</w:t>
      </w:r>
      <w:r w:rsidR="0013263F">
        <w:rPr>
          <w:color w:val="000000"/>
          <w:sz w:val="24"/>
          <w:szCs w:val="24"/>
        </w:rPr>
        <w:t xml:space="preserve"> </w:t>
      </w:r>
      <w:r w:rsidR="00AD2996">
        <w:rPr>
          <w:color w:val="000000"/>
          <w:sz w:val="24"/>
          <w:szCs w:val="24"/>
        </w:rPr>
        <w:t xml:space="preserve">at </w:t>
      </w:r>
      <w:r w:rsidR="00AD2996" w:rsidRPr="008E6BF6">
        <w:rPr>
          <w:b/>
          <w:bCs/>
          <w:color w:val="000000"/>
          <w:sz w:val="24"/>
          <w:szCs w:val="24"/>
        </w:rPr>
        <w:t xml:space="preserve">Jensen’s Marina </w:t>
      </w:r>
      <w:r w:rsidR="0013263F" w:rsidRPr="008E6BF6">
        <w:rPr>
          <w:b/>
          <w:bCs/>
          <w:color w:val="000000"/>
          <w:sz w:val="24"/>
          <w:szCs w:val="24"/>
        </w:rPr>
        <w:t>to transfer moorage</w:t>
      </w:r>
      <w:r w:rsidR="0013263F">
        <w:rPr>
          <w:color w:val="000000"/>
          <w:sz w:val="24"/>
          <w:szCs w:val="24"/>
        </w:rPr>
        <w:t xml:space="preserve"> </w:t>
      </w:r>
      <w:r w:rsidR="0013263F" w:rsidRPr="00EC1B44">
        <w:rPr>
          <w:b/>
          <w:bCs/>
          <w:color w:val="000000"/>
          <w:sz w:val="24"/>
          <w:szCs w:val="24"/>
        </w:rPr>
        <w:t>with vessels sales</w:t>
      </w:r>
      <w:r w:rsidR="0013263F">
        <w:rPr>
          <w:color w:val="000000"/>
          <w:sz w:val="24"/>
          <w:szCs w:val="24"/>
        </w:rPr>
        <w:t xml:space="preserve"> </w:t>
      </w:r>
      <w:r w:rsidR="00AD2996">
        <w:rPr>
          <w:color w:val="000000"/>
          <w:sz w:val="24"/>
          <w:szCs w:val="24"/>
        </w:rPr>
        <w:t>through December 31, 2024.</w:t>
      </w:r>
    </w:p>
    <w:p w14:paraId="26E13FA3" w14:textId="607FF69B" w:rsidR="00EC1B44" w:rsidRDefault="00EC1B44" w:rsidP="00BF4798">
      <w:pPr>
        <w:jc w:val="both"/>
        <w:rPr>
          <w:color w:val="000000"/>
          <w:sz w:val="24"/>
          <w:szCs w:val="24"/>
        </w:rPr>
      </w:pPr>
      <w:r w:rsidRPr="00E81C5F">
        <w:rPr>
          <w:b/>
          <w:bCs/>
          <w:color w:val="000000"/>
          <w:sz w:val="24"/>
          <w:szCs w:val="24"/>
        </w:rPr>
        <w:t>District 3 Commissioner Victoria Compton resigned her position</w:t>
      </w:r>
      <w:r>
        <w:rPr>
          <w:color w:val="000000"/>
          <w:sz w:val="24"/>
          <w:szCs w:val="24"/>
        </w:rPr>
        <w:t xml:space="preserve">. </w:t>
      </w:r>
      <w:r w:rsidR="00E81C5F">
        <w:rPr>
          <w:color w:val="000000"/>
          <w:sz w:val="24"/>
          <w:szCs w:val="24"/>
        </w:rPr>
        <w:t>The Commission g</w:t>
      </w:r>
      <w:r w:rsidR="00D95250">
        <w:rPr>
          <w:color w:val="000000"/>
          <w:sz w:val="24"/>
          <w:szCs w:val="24"/>
        </w:rPr>
        <w:t>ave</w:t>
      </w:r>
      <w:r w:rsidR="00E81C5F">
        <w:rPr>
          <w:color w:val="000000"/>
          <w:sz w:val="24"/>
          <w:szCs w:val="24"/>
        </w:rPr>
        <w:t xml:space="preserve"> the executive director bill pay authority until the position is filled</w:t>
      </w:r>
      <w:r w:rsidR="00D47ED6">
        <w:rPr>
          <w:color w:val="000000"/>
          <w:sz w:val="24"/>
          <w:szCs w:val="24"/>
        </w:rPr>
        <w:t>.</w:t>
      </w:r>
      <w:r w:rsidR="00E81C5F">
        <w:rPr>
          <w:color w:val="000000"/>
          <w:sz w:val="24"/>
          <w:szCs w:val="24"/>
        </w:rPr>
        <w:t xml:space="preserve"> </w:t>
      </w:r>
      <w:r w:rsidR="00587EE0">
        <w:rPr>
          <w:color w:val="000000"/>
          <w:sz w:val="24"/>
          <w:szCs w:val="24"/>
        </w:rPr>
        <w:t xml:space="preserve">The Commission has </w:t>
      </w:r>
      <w:r w:rsidR="00587EE0" w:rsidRPr="00205DAB">
        <w:rPr>
          <w:b/>
          <w:bCs/>
          <w:color w:val="000000"/>
          <w:sz w:val="24"/>
          <w:szCs w:val="24"/>
        </w:rPr>
        <w:t>90 days to appoint an interim Commissioner</w:t>
      </w:r>
      <w:r w:rsidR="00587EE0">
        <w:rPr>
          <w:color w:val="000000"/>
          <w:sz w:val="24"/>
          <w:szCs w:val="24"/>
        </w:rPr>
        <w:t xml:space="preserve"> until the next election. They will publicize the vacancy and </w:t>
      </w:r>
      <w:r w:rsidR="00587EE0" w:rsidRPr="00205DAB">
        <w:rPr>
          <w:b/>
          <w:bCs/>
          <w:color w:val="000000"/>
          <w:sz w:val="24"/>
          <w:szCs w:val="24"/>
        </w:rPr>
        <w:t xml:space="preserve">seek expressions of interest </w:t>
      </w:r>
      <w:r w:rsidR="00986905" w:rsidRPr="00205DAB">
        <w:rPr>
          <w:b/>
          <w:bCs/>
          <w:color w:val="000000"/>
          <w:sz w:val="24"/>
          <w:szCs w:val="24"/>
        </w:rPr>
        <w:t>to fill the position by May 18.</w:t>
      </w:r>
      <w:r w:rsidR="00986905">
        <w:rPr>
          <w:color w:val="000000"/>
          <w:sz w:val="24"/>
          <w:szCs w:val="24"/>
        </w:rPr>
        <w:t xml:space="preserve"> </w:t>
      </w:r>
      <w:r w:rsidR="00D13841">
        <w:rPr>
          <w:color w:val="000000"/>
          <w:sz w:val="24"/>
          <w:szCs w:val="24"/>
        </w:rPr>
        <w:t>T</w:t>
      </w:r>
      <w:r w:rsidR="00986905">
        <w:rPr>
          <w:color w:val="000000"/>
          <w:sz w:val="24"/>
          <w:szCs w:val="24"/>
        </w:rPr>
        <w:t xml:space="preserve">hey will review and interview applicants, discuss </w:t>
      </w:r>
      <w:r w:rsidR="00824170">
        <w:rPr>
          <w:color w:val="000000"/>
          <w:sz w:val="24"/>
          <w:szCs w:val="24"/>
        </w:rPr>
        <w:t>selection in an</w:t>
      </w:r>
      <w:r w:rsidR="00060755">
        <w:rPr>
          <w:color w:val="000000"/>
          <w:sz w:val="24"/>
          <w:szCs w:val="24"/>
        </w:rPr>
        <w:t xml:space="preserve"> </w:t>
      </w:r>
      <w:r w:rsidR="00824170">
        <w:rPr>
          <w:color w:val="000000"/>
          <w:sz w:val="24"/>
          <w:szCs w:val="24"/>
        </w:rPr>
        <w:t xml:space="preserve">executive session and appoint an interim </w:t>
      </w:r>
      <w:r w:rsidR="00821087">
        <w:rPr>
          <w:color w:val="000000"/>
          <w:sz w:val="24"/>
          <w:szCs w:val="24"/>
        </w:rPr>
        <w:t>c</w:t>
      </w:r>
      <w:r w:rsidR="00824170">
        <w:rPr>
          <w:color w:val="000000"/>
          <w:sz w:val="24"/>
          <w:szCs w:val="24"/>
        </w:rPr>
        <w:t>ommissioner at a</w:t>
      </w:r>
      <w:r w:rsidR="006D2A6B">
        <w:rPr>
          <w:color w:val="000000"/>
          <w:sz w:val="24"/>
          <w:szCs w:val="24"/>
        </w:rPr>
        <w:t>n</w:t>
      </w:r>
      <w:r w:rsidR="00824170">
        <w:rPr>
          <w:color w:val="000000"/>
          <w:sz w:val="24"/>
          <w:szCs w:val="24"/>
        </w:rPr>
        <w:t xml:space="preserve"> open public meeting. </w:t>
      </w:r>
      <w:r w:rsidR="00060755">
        <w:rPr>
          <w:color w:val="000000"/>
          <w:sz w:val="24"/>
          <w:szCs w:val="24"/>
        </w:rPr>
        <w:t>Whoever is elected in November will fill the remaining four years in the term.</w:t>
      </w:r>
      <w:r w:rsidR="007F7364">
        <w:rPr>
          <w:color w:val="000000"/>
          <w:sz w:val="24"/>
          <w:szCs w:val="24"/>
        </w:rPr>
        <w:t xml:space="preserve"> The </w:t>
      </w:r>
      <w:r w:rsidR="00D95250">
        <w:rPr>
          <w:color w:val="000000"/>
          <w:sz w:val="24"/>
          <w:szCs w:val="24"/>
        </w:rPr>
        <w:t>c</w:t>
      </w:r>
      <w:r w:rsidR="007F7364">
        <w:rPr>
          <w:color w:val="000000"/>
          <w:sz w:val="24"/>
          <w:szCs w:val="24"/>
        </w:rPr>
        <w:t>ommissioners thanked Compto</w:t>
      </w:r>
      <w:r w:rsidR="007050ED">
        <w:rPr>
          <w:color w:val="000000"/>
          <w:sz w:val="24"/>
          <w:szCs w:val="24"/>
        </w:rPr>
        <w:t>n</w:t>
      </w:r>
      <w:r w:rsidR="007F7364">
        <w:rPr>
          <w:color w:val="000000"/>
          <w:sz w:val="24"/>
          <w:szCs w:val="24"/>
        </w:rPr>
        <w:t xml:space="preserve"> for her work</w:t>
      </w:r>
      <w:r w:rsidR="007050ED">
        <w:rPr>
          <w:color w:val="000000"/>
          <w:sz w:val="24"/>
          <w:szCs w:val="24"/>
        </w:rPr>
        <w:t>.</w:t>
      </w:r>
    </w:p>
    <w:p w14:paraId="7EC60393" w14:textId="05C29ABD" w:rsidR="00BD4EE4" w:rsidRDefault="00F47BE6" w:rsidP="00BF4798">
      <w:pPr>
        <w:jc w:val="both"/>
        <w:rPr>
          <w:color w:val="000000"/>
          <w:sz w:val="24"/>
          <w:szCs w:val="24"/>
        </w:rPr>
      </w:pPr>
      <w:r>
        <w:rPr>
          <w:color w:val="000000"/>
          <w:sz w:val="24"/>
          <w:szCs w:val="24"/>
        </w:rPr>
        <w:t xml:space="preserve">The Commission approved </w:t>
      </w:r>
      <w:r w:rsidR="00A17F7D">
        <w:rPr>
          <w:color w:val="000000"/>
          <w:sz w:val="24"/>
          <w:szCs w:val="24"/>
        </w:rPr>
        <w:t xml:space="preserve">final revisions </w:t>
      </w:r>
      <w:r w:rsidR="00A17F7D" w:rsidRPr="00865AB0">
        <w:rPr>
          <w:b/>
          <w:bCs/>
          <w:color w:val="000000"/>
          <w:sz w:val="24"/>
          <w:szCs w:val="24"/>
        </w:rPr>
        <w:t xml:space="preserve">to rules and regulations </w:t>
      </w:r>
      <w:r w:rsidR="00D13841">
        <w:rPr>
          <w:b/>
          <w:bCs/>
          <w:color w:val="000000"/>
          <w:sz w:val="24"/>
          <w:szCs w:val="24"/>
        </w:rPr>
        <w:t>for</w:t>
      </w:r>
      <w:r w:rsidR="00A17F7D" w:rsidRPr="00865AB0">
        <w:rPr>
          <w:b/>
          <w:bCs/>
          <w:color w:val="000000"/>
          <w:sz w:val="24"/>
          <w:szCs w:val="24"/>
        </w:rPr>
        <w:t xml:space="preserve"> all marinas and live</w:t>
      </w:r>
      <w:r w:rsidR="00D13841">
        <w:rPr>
          <w:b/>
          <w:bCs/>
          <w:color w:val="000000"/>
          <w:sz w:val="24"/>
          <w:szCs w:val="24"/>
        </w:rPr>
        <w:t>-</w:t>
      </w:r>
      <w:r w:rsidR="00A17F7D" w:rsidRPr="00865AB0">
        <w:rPr>
          <w:b/>
          <w:bCs/>
          <w:color w:val="000000"/>
          <w:sz w:val="24"/>
          <w:szCs w:val="24"/>
        </w:rPr>
        <w:t>abo</w:t>
      </w:r>
      <w:r w:rsidR="00CD3E71" w:rsidRPr="00865AB0">
        <w:rPr>
          <w:b/>
          <w:bCs/>
          <w:color w:val="000000"/>
          <w:sz w:val="24"/>
          <w:szCs w:val="24"/>
        </w:rPr>
        <w:t>ard policies.</w:t>
      </w:r>
      <w:r w:rsidR="00CD3E71">
        <w:rPr>
          <w:color w:val="000000"/>
          <w:sz w:val="24"/>
          <w:szCs w:val="24"/>
        </w:rPr>
        <w:t xml:space="preserve"> Changes include a </w:t>
      </w:r>
      <w:r w:rsidR="00DA12A4">
        <w:rPr>
          <w:color w:val="000000"/>
          <w:sz w:val="24"/>
          <w:szCs w:val="24"/>
        </w:rPr>
        <w:t>10</w:t>
      </w:r>
      <w:r w:rsidR="00865AB0">
        <w:rPr>
          <w:color w:val="000000"/>
          <w:sz w:val="24"/>
          <w:szCs w:val="24"/>
        </w:rPr>
        <w:t>-</w:t>
      </w:r>
      <w:r w:rsidR="00DA12A4">
        <w:rPr>
          <w:color w:val="000000"/>
          <w:sz w:val="24"/>
          <w:szCs w:val="24"/>
        </w:rPr>
        <w:t xml:space="preserve">day </w:t>
      </w:r>
      <w:r w:rsidR="00CD3E71">
        <w:rPr>
          <w:color w:val="000000"/>
          <w:sz w:val="24"/>
          <w:szCs w:val="24"/>
        </w:rPr>
        <w:t>to accept a slip offer</w:t>
      </w:r>
      <w:r w:rsidR="00DA12A4">
        <w:rPr>
          <w:color w:val="000000"/>
          <w:sz w:val="24"/>
          <w:szCs w:val="24"/>
        </w:rPr>
        <w:t xml:space="preserve"> o</w:t>
      </w:r>
      <w:r w:rsidR="007B26B1">
        <w:rPr>
          <w:color w:val="000000"/>
          <w:sz w:val="24"/>
          <w:szCs w:val="24"/>
        </w:rPr>
        <w:t>r</w:t>
      </w:r>
      <w:r w:rsidR="00DA12A4">
        <w:rPr>
          <w:color w:val="000000"/>
          <w:sz w:val="24"/>
          <w:szCs w:val="24"/>
        </w:rPr>
        <w:t xml:space="preserve"> go to the bottom of the waitlist</w:t>
      </w:r>
      <w:r w:rsidR="007B26B1">
        <w:rPr>
          <w:color w:val="000000"/>
          <w:sz w:val="24"/>
          <w:szCs w:val="24"/>
        </w:rPr>
        <w:t>:</w:t>
      </w:r>
      <w:r w:rsidR="00DA12A4">
        <w:rPr>
          <w:color w:val="000000"/>
          <w:sz w:val="24"/>
          <w:szCs w:val="24"/>
        </w:rPr>
        <w:t xml:space="preserve"> </w:t>
      </w:r>
      <w:r w:rsidR="0080381A">
        <w:rPr>
          <w:color w:val="000000"/>
          <w:sz w:val="24"/>
          <w:szCs w:val="24"/>
        </w:rPr>
        <w:t>the</w:t>
      </w:r>
      <w:r w:rsidR="00DA12A4">
        <w:rPr>
          <w:color w:val="000000"/>
          <w:sz w:val="24"/>
          <w:szCs w:val="24"/>
        </w:rPr>
        <w:t xml:space="preserve"> time a</w:t>
      </w:r>
      <w:r w:rsidR="007B26B1">
        <w:rPr>
          <w:color w:val="000000"/>
          <w:sz w:val="24"/>
          <w:szCs w:val="24"/>
        </w:rPr>
        <w:t xml:space="preserve"> someone may sublet a </w:t>
      </w:r>
      <w:r w:rsidR="0080381A">
        <w:rPr>
          <w:color w:val="000000"/>
          <w:sz w:val="24"/>
          <w:szCs w:val="24"/>
        </w:rPr>
        <w:t>slip</w:t>
      </w:r>
      <w:r w:rsidR="007B26B1">
        <w:rPr>
          <w:color w:val="000000"/>
          <w:sz w:val="24"/>
          <w:szCs w:val="24"/>
        </w:rPr>
        <w:t xml:space="preserve"> after selling a vessel if they intend to close th</w:t>
      </w:r>
      <w:r w:rsidR="0080381A">
        <w:rPr>
          <w:color w:val="000000"/>
          <w:sz w:val="24"/>
          <w:szCs w:val="24"/>
        </w:rPr>
        <w:t>eir</w:t>
      </w:r>
      <w:r w:rsidR="007B26B1">
        <w:rPr>
          <w:color w:val="000000"/>
          <w:sz w:val="24"/>
          <w:szCs w:val="24"/>
        </w:rPr>
        <w:t xml:space="preserve"> account </w:t>
      </w:r>
      <w:r w:rsidR="007D5164">
        <w:rPr>
          <w:color w:val="000000"/>
          <w:sz w:val="24"/>
          <w:szCs w:val="24"/>
        </w:rPr>
        <w:t xml:space="preserve">was </w:t>
      </w:r>
      <w:r w:rsidR="0080381A">
        <w:rPr>
          <w:color w:val="000000"/>
          <w:sz w:val="24"/>
          <w:szCs w:val="24"/>
        </w:rPr>
        <w:t xml:space="preserve">reduced </w:t>
      </w:r>
      <w:r w:rsidR="007B26B1">
        <w:rPr>
          <w:color w:val="000000"/>
          <w:sz w:val="24"/>
          <w:szCs w:val="24"/>
        </w:rPr>
        <w:t>from 6 months to 30 days;</w:t>
      </w:r>
      <w:r w:rsidR="0080381A">
        <w:rPr>
          <w:color w:val="000000"/>
          <w:sz w:val="24"/>
          <w:szCs w:val="24"/>
        </w:rPr>
        <w:t xml:space="preserve"> the institution of background checks to get mo</w:t>
      </w:r>
      <w:r w:rsidR="00865AB0">
        <w:rPr>
          <w:color w:val="000000"/>
          <w:sz w:val="24"/>
          <w:szCs w:val="24"/>
        </w:rPr>
        <w:t>orage.</w:t>
      </w:r>
    </w:p>
    <w:p w14:paraId="7A55035C" w14:textId="6BE161F9" w:rsidR="00D13841" w:rsidRDefault="00E42620" w:rsidP="00BF4798">
      <w:pPr>
        <w:jc w:val="both"/>
        <w:rPr>
          <w:color w:val="000000"/>
          <w:sz w:val="24"/>
          <w:szCs w:val="24"/>
        </w:rPr>
      </w:pPr>
      <w:r>
        <w:rPr>
          <w:color w:val="000000"/>
          <w:sz w:val="24"/>
          <w:szCs w:val="24"/>
        </w:rPr>
        <w:t xml:space="preserve">The Port director had informed the </w:t>
      </w:r>
      <w:r w:rsidRPr="00861A98">
        <w:rPr>
          <w:b/>
          <w:bCs/>
          <w:color w:val="000000"/>
          <w:sz w:val="24"/>
          <w:szCs w:val="24"/>
        </w:rPr>
        <w:t xml:space="preserve">five </w:t>
      </w:r>
      <w:r w:rsidR="0011372E" w:rsidRPr="00861A98">
        <w:rPr>
          <w:b/>
          <w:bCs/>
          <w:color w:val="000000"/>
          <w:sz w:val="24"/>
          <w:szCs w:val="24"/>
        </w:rPr>
        <w:t xml:space="preserve">tribal groups affected </w:t>
      </w:r>
      <w:r w:rsidR="006B201D" w:rsidRPr="00861A98">
        <w:rPr>
          <w:b/>
          <w:bCs/>
          <w:color w:val="000000"/>
          <w:sz w:val="24"/>
          <w:szCs w:val="24"/>
        </w:rPr>
        <w:t>about</w:t>
      </w:r>
      <w:r w:rsidR="0011372E" w:rsidRPr="00861A98">
        <w:rPr>
          <w:b/>
          <w:bCs/>
          <w:color w:val="000000"/>
          <w:sz w:val="24"/>
          <w:szCs w:val="24"/>
        </w:rPr>
        <w:t xml:space="preserve"> marina expansion plans</w:t>
      </w:r>
      <w:r>
        <w:rPr>
          <w:color w:val="000000"/>
          <w:sz w:val="24"/>
          <w:szCs w:val="24"/>
        </w:rPr>
        <w:t xml:space="preserve"> </w:t>
      </w:r>
      <w:r w:rsidR="006B201D">
        <w:rPr>
          <w:color w:val="000000"/>
          <w:sz w:val="24"/>
          <w:szCs w:val="24"/>
        </w:rPr>
        <w:t>and received comments from the</w:t>
      </w:r>
      <w:r w:rsidR="00A846B9">
        <w:rPr>
          <w:color w:val="000000"/>
          <w:sz w:val="24"/>
          <w:szCs w:val="24"/>
        </w:rPr>
        <w:t xml:space="preserve"> </w:t>
      </w:r>
      <w:r w:rsidR="006B201D">
        <w:rPr>
          <w:color w:val="000000"/>
          <w:sz w:val="24"/>
          <w:szCs w:val="24"/>
        </w:rPr>
        <w:t xml:space="preserve">Lummi and </w:t>
      </w:r>
      <w:r w:rsidR="00704F24">
        <w:rPr>
          <w:color w:val="000000"/>
          <w:sz w:val="24"/>
          <w:szCs w:val="24"/>
        </w:rPr>
        <w:t>Suquamish</w:t>
      </w:r>
      <w:r w:rsidR="006B201D">
        <w:rPr>
          <w:color w:val="000000"/>
          <w:sz w:val="24"/>
          <w:szCs w:val="24"/>
        </w:rPr>
        <w:t xml:space="preserve">. </w:t>
      </w:r>
      <w:r w:rsidR="00A846B9">
        <w:rPr>
          <w:color w:val="000000"/>
          <w:sz w:val="24"/>
          <w:szCs w:val="24"/>
        </w:rPr>
        <w:t>So far, o</w:t>
      </w:r>
      <w:r w:rsidR="006B201D">
        <w:rPr>
          <w:color w:val="000000"/>
          <w:sz w:val="24"/>
          <w:szCs w:val="24"/>
        </w:rPr>
        <w:t>nly the Suquamish have requested</w:t>
      </w:r>
      <w:r w:rsidR="00A846B9">
        <w:rPr>
          <w:color w:val="000000"/>
          <w:sz w:val="24"/>
          <w:szCs w:val="24"/>
        </w:rPr>
        <w:t xml:space="preserve"> accom</w:t>
      </w:r>
      <w:r w:rsidR="00861A98">
        <w:rPr>
          <w:color w:val="000000"/>
          <w:sz w:val="24"/>
          <w:szCs w:val="24"/>
        </w:rPr>
        <w:t>m</w:t>
      </w:r>
      <w:r w:rsidR="00A846B9">
        <w:rPr>
          <w:color w:val="000000"/>
          <w:sz w:val="24"/>
          <w:szCs w:val="24"/>
        </w:rPr>
        <w:t xml:space="preserve">odation in compensation for impact on fishing areas. The Port hired a </w:t>
      </w:r>
      <w:r w:rsidR="005C01F2">
        <w:rPr>
          <w:color w:val="000000"/>
          <w:sz w:val="24"/>
          <w:szCs w:val="24"/>
        </w:rPr>
        <w:t>negotiator</w:t>
      </w:r>
      <w:r w:rsidR="005C01F2">
        <w:rPr>
          <w:color w:val="000000"/>
          <w:sz w:val="24"/>
          <w:szCs w:val="24"/>
        </w:rPr>
        <w:t xml:space="preserve"> with tribal </w:t>
      </w:r>
      <w:r w:rsidR="00A846B9">
        <w:rPr>
          <w:color w:val="000000"/>
          <w:sz w:val="24"/>
          <w:szCs w:val="24"/>
        </w:rPr>
        <w:t>experience to open con</w:t>
      </w:r>
      <w:r w:rsidR="00DE55CC">
        <w:rPr>
          <w:color w:val="000000"/>
          <w:sz w:val="24"/>
          <w:szCs w:val="24"/>
        </w:rPr>
        <w:t>v</w:t>
      </w:r>
      <w:r w:rsidR="00A846B9">
        <w:rPr>
          <w:color w:val="000000"/>
          <w:sz w:val="24"/>
          <w:szCs w:val="24"/>
        </w:rPr>
        <w:t>er</w:t>
      </w:r>
      <w:r w:rsidR="00DE55CC">
        <w:rPr>
          <w:color w:val="000000"/>
          <w:sz w:val="24"/>
          <w:szCs w:val="24"/>
        </w:rPr>
        <w:t>s</w:t>
      </w:r>
      <w:r w:rsidR="00A846B9">
        <w:rPr>
          <w:color w:val="000000"/>
          <w:sz w:val="24"/>
          <w:szCs w:val="24"/>
        </w:rPr>
        <w:t xml:space="preserve">ations with all tribes with a potential stake, seeking to get an agreement that </w:t>
      </w:r>
      <w:r w:rsidR="00861A98">
        <w:rPr>
          <w:color w:val="000000"/>
          <w:sz w:val="24"/>
          <w:szCs w:val="24"/>
        </w:rPr>
        <w:t>meet</w:t>
      </w:r>
      <w:r w:rsidR="00DE55CC">
        <w:rPr>
          <w:color w:val="000000"/>
          <w:sz w:val="24"/>
          <w:szCs w:val="24"/>
        </w:rPr>
        <w:t>s</w:t>
      </w:r>
      <w:r w:rsidR="00A846B9">
        <w:rPr>
          <w:color w:val="000000"/>
          <w:sz w:val="24"/>
          <w:szCs w:val="24"/>
        </w:rPr>
        <w:t xml:space="preserve"> the needs of the tribes and keeps the marina project economically viable before beginning the permitting process</w:t>
      </w:r>
      <w:r w:rsidR="00861A98">
        <w:rPr>
          <w:color w:val="000000"/>
          <w:sz w:val="24"/>
          <w:szCs w:val="24"/>
        </w:rPr>
        <w:t>.</w:t>
      </w:r>
    </w:p>
    <w:p w14:paraId="6294EE3E" w14:textId="32A4D9F9" w:rsidR="007050ED" w:rsidRDefault="007050ED" w:rsidP="00BF4798">
      <w:pPr>
        <w:jc w:val="both"/>
        <w:rPr>
          <w:color w:val="000000"/>
          <w:sz w:val="24"/>
          <w:szCs w:val="24"/>
        </w:rPr>
      </w:pPr>
      <w:r>
        <w:rPr>
          <w:color w:val="000000"/>
          <w:sz w:val="24"/>
          <w:szCs w:val="24"/>
        </w:rPr>
        <w:t>The Commi</w:t>
      </w:r>
      <w:r w:rsidR="00A8305A">
        <w:rPr>
          <w:color w:val="000000"/>
          <w:sz w:val="24"/>
          <w:szCs w:val="24"/>
        </w:rPr>
        <w:t>ssion support</w:t>
      </w:r>
      <w:r w:rsidR="000E461D">
        <w:rPr>
          <w:color w:val="000000"/>
          <w:sz w:val="24"/>
          <w:szCs w:val="24"/>
        </w:rPr>
        <w:t>ed</w:t>
      </w:r>
      <w:r w:rsidR="00A8305A">
        <w:rPr>
          <w:color w:val="000000"/>
          <w:sz w:val="24"/>
          <w:szCs w:val="24"/>
        </w:rPr>
        <w:t xml:space="preserve"> the Port developing </w:t>
      </w:r>
      <w:r w:rsidR="00A8305A" w:rsidRPr="000E461D">
        <w:rPr>
          <w:b/>
          <w:bCs/>
          <w:color w:val="000000"/>
          <w:sz w:val="24"/>
          <w:szCs w:val="24"/>
        </w:rPr>
        <w:t>covered bike storage,</w:t>
      </w:r>
      <w:r w:rsidR="00A8305A">
        <w:rPr>
          <w:color w:val="000000"/>
          <w:sz w:val="24"/>
          <w:szCs w:val="24"/>
        </w:rPr>
        <w:t xml:space="preserve"> especially for electric bikes</w:t>
      </w:r>
      <w:r w:rsidR="000E461D">
        <w:rPr>
          <w:color w:val="000000"/>
          <w:sz w:val="24"/>
          <w:szCs w:val="24"/>
        </w:rPr>
        <w:t>. The Port Director proposed rolling this into a proposal to seek permits to build kiosks on the main pier.</w:t>
      </w:r>
    </w:p>
    <w:p w14:paraId="29AE23D1" w14:textId="34A9A471" w:rsidR="00861A98" w:rsidRDefault="008D341F" w:rsidP="00BF4798">
      <w:pPr>
        <w:jc w:val="both"/>
        <w:rPr>
          <w:color w:val="000000"/>
          <w:sz w:val="24"/>
          <w:szCs w:val="24"/>
        </w:rPr>
      </w:pPr>
      <w:r>
        <w:rPr>
          <w:color w:val="000000"/>
          <w:sz w:val="24"/>
          <w:szCs w:val="24"/>
        </w:rPr>
        <w:t xml:space="preserve">The Port </w:t>
      </w:r>
      <w:r w:rsidR="002240A1">
        <w:rPr>
          <w:color w:val="000000"/>
          <w:sz w:val="24"/>
          <w:szCs w:val="24"/>
        </w:rPr>
        <w:t>a</w:t>
      </w:r>
      <w:r>
        <w:rPr>
          <w:color w:val="000000"/>
          <w:sz w:val="24"/>
          <w:szCs w:val="24"/>
        </w:rPr>
        <w:t xml:space="preserve">uditor </w:t>
      </w:r>
      <w:r w:rsidR="002240A1" w:rsidRPr="002240A1">
        <w:rPr>
          <w:b/>
          <w:bCs/>
          <w:color w:val="000000"/>
          <w:sz w:val="24"/>
          <w:szCs w:val="24"/>
        </w:rPr>
        <w:t>r</w:t>
      </w:r>
      <w:r w:rsidRPr="002240A1">
        <w:rPr>
          <w:b/>
          <w:bCs/>
          <w:color w:val="000000"/>
          <w:sz w:val="24"/>
          <w:szCs w:val="24"/>
        </w:rPr>
        <w:t xml:space="preserve">eviewed 2022 </w:t>
      </w:r>
      <w:r w:rsidR="002240A1" w:rsidRPr="002240A1">
        <w:rPr>
          <w:b/>
          <w:bCs/>
          <w:color w:val="000000"/>
          <w:sz w:val="24"/>
          <w:szCs w:val="24"/>
        </w:rPr>
        <w:t>f</w:t>
      </w:r>
      <w:r w:rsidRPr="002240A1">
        <w:rPr>
          <w:b/>
          <w:bCs/>
          <w:color w:val="000000"/>
          <w:sz w:val="24"/>
          <w:szCs w:val="24"/>
        </w:rPr>
        <w:t xml:space="preserve">inancial </w:t>
      </w:r>
      <w:r w:rsidR="002240A1" w:rsidRPr="002240A1">
        <w:rPr>
          <w:b/>
          <w:bCs/>
          <w:color w:val="000000"/>
          <w:sz w:val="24"/>
          <w:szCs w:val="24"/>
        </w:rPr>
        <w:t>p</w:t>
      </w:r>
      <w:r w:rsidRPr="002240A1">
        <w:rPr>
          <w:b/>
          <w:bCs/>
          <w:color w:val="000000"/>
          <w:sz w:val="24"/>
          <w:szCs w:val="24"/>
        </w:rPr>
        <w:t>erformance.</w:t>
      </w:r>
      <w:r>
        <w:rPr>
          <w:color w:val="000000"/>
          <w:sz w:val="24"/>
          <w:szCs w:val="24"/>
        </w:rPr>
        <w:t xml:space="preserve"> Revenue exceeded expenditure, helped fund capital projects, and allowed the Port to increase reserves and set aside f</w:t>
      </w:r>
      <w:r w:rsidR="002240A1">
        <w:rPr>
          <w:color w:val="000000"/>
          <w:sz w:val="24"/>
          <w:szCs w:val="24"/>
        </w:rPr>
        <w:t>u</w:t>
      </w:r>
      <w:r>
        <w:rPr>
          <w:color w:val="000000"/>
          <w:sz w:val="24"/>
          <w:szCs w:val="24"/>
        </w:rPr>
        <w:t xml:space="preserve">nds for future loan repayment. </w:t>
      </w:r>
      <w:r w:rsidR="002240A1">
        <w:rPr>
          <w:color w:val="000000"/>
          <w:sz w:val="24"/>
          <w:szCs w:val="24"/>
        </w:rPr>
        <w:t xml:space="preserve">The funds are invested in a local government investment pool earning $.75 return annually while leaving funds liquid for use as working capital. </w:t>
      </w:r>
      <w:r>
        <w:rPr>
          <w:color w:val="000000"/>
          <w:sz w:val="24"/>
          <w:szCs w:val="24"/>
        </w:rPr>
        <w:t xml:space="preserve">While most operations are profitable, the boat yard is running at a loss, as the Port works on </w:t>
      </w:r>
      <w:r w:rsidR="002240A1">
        <w:rPr>
          <w:color w:val="000000"/>
          <w:sz w:val="24"/>
          <w:szCs w:val="24"/>
        </w:rPr>
        <w:t>taking on deferred maintenance.</w:t>
      </w:r>
    </w:p>
    <w:p w14:paraId="7329D6F8" w14:textId="77777777" w:rsidR="007D5164" w:rsidRDefault="00EF19E9" w:rsidP="00704F24">
      <w:pPr>
        <w:jc w:val="both"/>
        <w:rPr>
          <w:color w:val="000000"/>
          <w:sz w:val="24"/>
          <w:szCs w:val="24"/>
        </w:rPr>
      </w:pPr>
      <w:r>
        <w:rPr>
          <w:color w:val="000000"/>
          <w:sz w:val="24"/>
          <w:szCs w:val="24"/>
        </w:rPr>
        <w:t>The P</w:t>
      </w:r>
      <w:r w:rsidR="009467AD">
        <w:rPr>
          <w:color w:val="000000"/>
          <w:sz w:val="24"/>
          <w:szCs w:val="24"/>
        </w:rPr>
        <w:t>o</w:t>
      </w:r>
      <w:r>
        <w:rPr>
          <w:color w:val="000000"/>
          <w:sz w:val="24"/>
          <w:szCs w:val="24"/>
        </w:rPr>
        <w:t>rt Director reported i</w:t>
      </w:r>
      <w:r w:rsidR="00755B12">
        <w:rPr>
          <w:color w:val="000000"/>
          <w:sz w:val="24"/>
          <w:szCs w:val="24"/>
        </w:rPr>
        <w:t xml:space="preserve">ssues involving </w:t>
      </w:r>
      <w:r w:rsidRPr="00C90AD7">
        <w:rPr>
          <w:b/>
          <w:bCs/>
          <w:color w:val="000000"/>
          <w:sz w:val="24"/>
          <w:szCs w:val="24"/>
        </w:rPr>
        <w:t>lay days and long term-dry storage at Jensen</w:t>
      </w:r>
      <w:r w:rsidR="009467AD" w:rsidRPr="00C90AD7">
        <w:rPr>
          <w:b/>
          <w:bCs/>
          <w:color w:val="000000"/>
          <w:sz w:val="24"/>
          <w:szCs w:val="24"/>
        </w:rPr>
        <w:t>’</w:t>
      </w:r>
      <w:r w:rsidRPr="00C90AD7">
        <w:rPr>
          <w:b/>
          <w:bCs/>
          <w:color w:val="000000"/>
          <w:sz w:val="24"/>
          <w:szCs w:val="24"/>
        </w:rPr>
        <w:t>s</w:t>
      </w:r>
      <w:r>
        <w:rPr>
          <w:color w:val="000000"/>
          <w:sz w:val="24"/>
          <w:szCs w:val="24"/>
        </w:rPr>
        <w:t xml:space="preserve"> </w:t>
      </w:r>
      <w:r w:rsidR="009467AD">
        <w:rPr>
          <w:color w:val="000000"/>
          <w:sz w:val="24"/>
          <w:szCs w:val="24"/>
        </w:rPr>
        <w:t>and how to use space there more efficiently.</w:t>
      </w:r>
    </w:p>
    <w:p w14:paraId="2E87844B" w14:textId="248DE8D4" w:rsidR="00EA03E8" w:rsidRPr="00BE6903" w:rsidRDefault="00CF566D" w:rsidP="00704F24">
      <w:pPr>
        <w:jc w:val="both"/>
        <w:rPr>
          <w:rFonts w:ascii="Arial" w:hAnsi="Arial" w:cs="Arial"/>
          <w:color w:val="000000"/>
          <w:sz w:val="24"/>
          <w:szCs w:val="24"/>
        </w:rPr>
      </w:pPr>
      <w:r>
        <w:rPr>
          <w:rFonts w:ascii="Arial" w:hAnsi="Arial" w:cs="Arial"/>
          <w:color w:val="000000"/>
          <w:sz w:val="24"/>
          <w:szCs w:val="24"/>
        </w:rPr>
        <w:br/>
      </w:r>
      <w:r>
        <w:rPr>
          <w:i/>
          <w:iCs/>
          <w:color w:val="000000"/>
        </w:rPr>
        <w:t xml:space="preserve">*The </w:t>
      </w:r>
      <w:r>
        <w:rPr>
          <w:b/>
          <w:bCs/>
          <w:i/>
          <w:iCs/>
          <w:color w:val="000000"/>
        </w:rPr>
        <w:t>League of Women Voters,</w:t>
      </w:r>
      <w:r>
        <w:rPr>
          <w:i/>
          <w:iCs/>
          <w:color w:val="000000"/>
        </w:rPr>
        <w:t xml:space="preserve"> a nonpartisan organization encourages informed participation in government. The Observer Corps attends and takes notes at government meetings to expand public understanding of public policy and decisions. The notes do not necessarily reflect the views of the League or its members.</w:t>
      </w:r>
      <w:r>
        <w:rPr>
          <w:i/>
          <w:iCs/>
          <w:color w:val="000000"/>
          <w:sz w:val="24"/>
          <w:szCs w:val="24"/>
        </w:rPr>
        <w:t xml:space="preserve"> </w:t>
      </w:r>
    </w:p>
    <w:sectPr w:rsidR="00EA03E8" w:rsidRPr="00BE6903" w:rsidSect="00B35BEA">
      <w:pgSz w:w="12240" w:h="15840"/>
      <w:pgMar w:top="1080" w:right="1152" w:bottom="10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3E8"/>
    <w:rsid w:val="0003176E"/>
    <w:rsid w:val="000431DD"/>
    <w:rsid w:val="00046F53"/>
    <w:rsid w:val="00060755"/>
    <w:rsid w:val="00065C09"/>
    <w:rsid w:val="000A2344"/>
    <w:rsid w:val="000B1B07"/>
    <w:rsid w:val="000C62E8"/>
    <w:rsid w:val="000E461D"/>
    <w:rsid w:val="000F0A2C"/>
    <w:rsid w:val="0011372E"/>
    <w:rsid w:val="001276FB"/>
    <w:rsid w:val="0013263F"/>
    <w:rsid w:val="00183881"/>
    <w:rsid w:val="001A67E0"/>
    <w:rsid w:val="001E2BFB"/>
    <w:rsid w:val="001F3F79"/>
    <w:rsid w:val="00205DAB"/>
    <w:rsid w:val="00213EBE"/>
    <w:rsid w:val="00215CD5"/>
    <w:rsid w:val="002240A1"/>
    <w:rsid w:val="0022447A"/>
    <w:rsid w:val="002269E8"/>
    <w:rsid w:val="00237B65"/>
    <w:rsid w:val="00251510"/>
    <w:rsid w:val="00266EC1"/>
    <w:rsid w:val="00294EC0"/>
    <w:rsid w:val="00296A1C"/>
    <w:rsid w:val="002A2C69"/>
    <w:rsid w:val="002B42D3"/>
    <w:rsid w:val="002D6F6B"/>
    <w:rsid w:val="003071F8"/>
    <w:rsid w:val="003114F9"/>
    <w:rsid w:val="00335E5B"/>
    <w:rsid w:val="0034192F"/>
    <w:rsid w:val="003C64BC"/>
    <w:rsid w:val="003E4B6F"/>
    <w:rsid w:val="003E5987"/>
    <w:rsid w:val="004173E8"/>
    <w:rsid w:val="00427B80"/>
    <w:rsid w:val="00436B0F"/>
    <w:rsid w:val="00440449"/>
    <w:rsid w:val="00474BA2"/>
    <w:rsid w:val="00480931"/>
    <w:rsid w:val="00495B1F"/>
    <w:rsid w:val="00496539"/>
    <w:rsid w:val="004C7260"/>
    <w:rsid w:val="004F3699"/>
    <w:rsid w:val="00587EE0"/>
    <w:rsid w:val="005A0A00"/>
    <w:rsid w:val="005B2F48"/>
    <w:rsid w:val="005C01F2"/>
    <w:rsid w:val="005C36F0"/>
    <w:rsid w:val="00621510"/>
    <w:rsid w:val="00631784"/>
    <w:rsid w:val="00653103"/>
    <w:rsid w:val="00695D07"/>
    <w:rsid w:val="006A7CEB"/>
    <w:rsid w:val="006B201D"/>
    <w:rsid w:val="006C2ECA"/>
    <w:rsid w:val="006D2A6B"/>
    <w:rsid w:val="00704F24"/>
    <w:rsid w:val="007050ED"/>
    <w:rsid w:val="00726454"/>
    <w:rsid w:val="00737816"/>
    <w:rsid w:val="00745020"/>
    <w:rsid w:val="00755B12"/>
    <w:rsid w:val="007565B5"/>
    <w:rsid w:val="007B26B1"/>
    <w:rsid w:val="007D5164"/>
    <w:rsid w:val="007F60A3"/>
    <w:rsid w:val="007F7364"/>
    <w:rsid w:val="0080366D"/>
    <w:rsid w:val="0080381A"/>
    <w:rsid w:val="00821087"/>
    <w:rsid w:val="00824170"/>
    <w:rsid w:val="008267BB"/>
    <w:rsid w:val="0085699E"/>
    <w:rsid w:val="00861A98"/>
    <w:rsid w:val="00865AB0"/>
    <w:rsid w:val="008C47EF"/>
    <w:rsid w:val="008D341F"/>
    <w:rsid w:val="008D4A9D"/>
    <w:rsid w:val="008E6BF6"/>
    <w:rsid w:val="0092666E"/>
    <w:rsid w:val="0093269D"/>
    <w:rsid w:val="00935324"/>
    <w:rsid w:val="009467AD"/>
    <w:rsid w:val="00951E44"/>
    <w:rsid w:val="00986905"/>
    <w:rsid w:val="009C4D5E"/>
    <w:rsid w:val="009E3C00"/>
    <w:rsid w:val="00A17F7D"/>
    <w:rsid w:val="00A378AA"/>
    <w:rsid w:val="00A46854"/>
    <w:rsid w:val="00A51C5B"/>
    <w:rsid w:val="00A8305A"/>
    <w:rsid w:val="00A846B9"/>
    <w:rsid w:val="00A95E9A"/>
    <w:rsid w:val="00AA2A98"/>
    <w:rsid w:val="00AB1578"/>
    <w:rsid w:val="00AB6B81"/>
    <w:rsid w:val="00AD2996"/>
    <w:rsid w:val="00AD31A5"/>
    <w:rsid w:val="00AD7AA0"/>
    <w:rsid w:val="00B35BEA"/>
    <w:rsid w:val="00B3664B"/>
    <w:rsid w:val="00B4315B"/>
    <w:rsid w:val="00B67106"/>
    <w:rsid w:val="00B90C31"/>
    <w:rsid w:val="00BD4EE4"/>
    <w:rsid w:val="00BD62BB"/>
    <w:rsid w:val="00BE6903"/>
    <w:rsid w:val="00BF4798"/>
    <w:rsid w:val="00C63BB3"/>
    <w:rsid w:val="00C80E89"/>
    <w:rsid w:val="00C90AD7"/>
    <w:rsid w:val="00C929F5"/>
    <w:rsid w:val="00C93182"/>
    <w:rsid w:val="00CB0FE2"/>
    <w:rsid w:val="00CD3E71"/>
    <w:rsid w:val="00CF566D"/>
    <w:rsid w:val="00D07723"/>
    <w:rsid w:val="00D13841"/>
    <w:rsid w:val="00D354E2"/>
    <w:rsid w:val="00D47ED6"/>
    <w:rsid w:val="00D93394"/>
    <w:rsid w:val="00D95250"/>
    <w:rsid w:val="00DA12A4"/>
    <w:rsid w:val="00DA1E0A"/>
    <w:rsid w:val="00DA34B6"/>
    <w:rsid w:val="00DD4B74"/>
    <w:rsid w:val="00DE1595"/>
    <w:rsid w:val="00DE55CC"/>
    <w:rsid w:val="00E174DC"/>
    <w:rsid w:val="00E20467"/>
    <w:rsid w:val="00E30CE6"/>
    <w:rsid w:val="00E40A83"/>
    <w:rsid w:val="00E42620"/>
    <w:rsid w:val="00E55999"/>
    <w:rsid w:val="00E81C5F"/>
    <w:rsid w:val="00E83449"/>
    <w:rsid w:val="00E959B7"/>
    <w:rsid w:val="00EA03E8"/>
    <w:rsid w:val="00EB4CE6"/>
    <w:rsid w:val="00EC1B44"/>
    <w:rsid w:val="00EF19E9"/>
    <w:rsid w:val="00F15B32"/>
    <w:rsid w:val="00F25AE9"/>
    <w:rsid w:val="00F47BE6"/>
    <w:rsid w:val="00F52B7A"/>
    <w:rsid w:val="00F83F22"/>
    <w:rsid w:val="00FE1990"/>
    <w:rsid w:val="00FE521B"/>
    <w:rsid w:val="00FF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67061"/>
  <w15:chartTrackingRefBased/>
  <w15:docId w15:val="{0C416E65-F2CB-4E6B-82F2-20D5EA44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95B1F"/>
    <w:pPr>
      <w:spacing w:after="0" w:line="240" w:lineRule="auto"/>
    </w:pPr>
    <w:rPr>
      <w:sz w:val="20"/>
      <w:szCs w:val="20"/>
    </w:rPr>
  </w:style>
  <w:style w:type="character" w:customStyle="1" w:styleId="FootnoteTextChar">
    <w:name w:val="Footnote Text Char"/>
    <w:basedOn w:val="DefaultParagraphFont"/>
    <w:link w:val="FootnoteText"/>
    <w:uiPriority w:val="99"/>
    <w:rsid w:val="00495B1F"/>
    <w:rPr>
      <w:sz w:val="20"/>
      <w:szCs w:val="20"/>
    </w:rPr>
  </w:style>
  <w:style w:type="paragraph" w:styleId="Revision">
    <w:name w:val="Revision"/>
    <w:hidden/>
    <w:uiPriority w:val="99"/>
    <w:semiHidden/>
    <w:rsid w:val="007F60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05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Dubbell</dc:creator>
  <cp:keywords/>
  <dc:description/>
  <cp:lastModifiedBy>Necia Quast</cp:lastModifiedBy>
  <cp:revision>61</cp:revision>
  <dcterms:created xsi:type="dcterms:W3CDTF">2023-04-26T22:07:00Z</dcterms:created>
  <dcterms:modified xsi:type="dcterms:W3CDTF">2023-04-26T22:57:00Z</dcterms:modified>
</cp:coreProperties>
</file>